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21459" w14:textId="77777777" w:rsidR="0050402F" w:rsidRPr="0050402F" w:rsidRDefault="0050402F" w:rsidP="0050402F">
      <w:pPr>
        <w:pStyle w:val="BodyText"/>
        <w:spacing w:after="0"/>
        <w:rPr>
          <w:b/>
          <w:sz w:val="26"/>
        </w:rPr>
      </w:pPr>
      <w:r w:rsidRPr="0050402F">
        <w:rPr>
          <w:b/>
          <w:sz w:val="26"/>
        </w:rPr>
        <w:t xml:space="preserve">Why do you baptize babies? </w:t>
      </w:r>
    </w:p>
    <w:p w14:paraId="66F38CE5" w14:textId="77777777" w:rsidR="0050402F" w:rsidRPr="00E658B1" w:rsidRDefault="0050402F" w:rsidP="0050402F">
      <w:pPr>
        <w:pStyle w:val="BodyText"/>
        <w:rPr>
          <w:b/>
        </w:rPr>
      </w:pPr>
      <w:r>
        <w:t>Four questions and how those might be answered</w:t>
      </w:r>
    </w:p>
    <w:p w14:paraId="287122FB" w14:textId="77777777" w:rsidR="0050402F" w:rsidRDefault="0050402F" w:rsidP="0050402F">
      <w:pPr>
        <w:pStyle w:val="Heading9"/>
        <w:numPr>
          <w:ilvl w:val="0"/>
          <w:numId w:val="3"/>
        </w:numPr>
        <w:ind w:left="360"/>
        <w:rPr>
          <w:rFonts w:ascii="Verdana" w:hAnsi="Verdana"/>
          <w:sz w:val="20"/>
        </w:rPr>
      </w:pPr>
      <w:r w:rsidRPr="003F1452">
        <w:rPr>
          <w:rFonts w:ascii="Verdana" w:hAnsi="Verdana"/>
          <w:sz w:val="20"/>
        </w:rPr>
        <w:t>The Bible says that “he that believeth and is baptized shall be saved,” but how can a baby possibly have faith, repent of sins, or make a conscious decision for Christ?</w:t>
      </w:r>
    </w:p>
    <w:p w14:paraId="1757BF58" w14:textId="77777777" w:rsidR="0050402F" w:rsidRDefault="0050402F" w:rsidP="0050402F">
      <w:pPr>
        <w:numPr>
          <w:ilvl w:val="0"/>
          <w:numId w:val="2"/>
        </w:numPr>
        <w:ind w:left="1080"/>
      </w:pPr>
      <w:r>
        <w:t>That depends what you mean by “faith”: loving trust or articulate rationality. In the sense of “loving trust,” an infant has daily faith in his or her parents.</w:t>
      </w:r>
    </w:p>
    <w:p w14:paraId="1C544360" w14:textId="77777777" w:rsidR="0050402F" w:rsidRDefault="0050402F" w:rsidP="0050402F">
      <w:pPr>
        <w:numPr>
          <w:ilvl w:val="0"/>
          <w:numId w:val="2"/>
        </w:numPr>
        <w:ind w:left="1080"/>
      </w:pPr>
      <w:r>
        <w:t>Several Scriptures support the possibility of infant faith:</w:t>
      </w:r>
    </w:p>
    <w:p w14:paraId="67A97A63" w14:textId="77777777" w:rsidR="0050402F" w:rsidRPr="00A92CE4" w:rsidRDefault="0050402F" w:rsidP="0050402F">
      <w:pPr>
        <w:numPr>
          <w:ilvl w:val="1"/>
          <w:numId w:val="2"/>
        </w:numPr>
        <w:ind w:left="1800"/>
      </w:pPr>
      <w:r w:rsidRPr="00A92CE4">
        <w:rPr>
          <w:iCs/>
        </w:rPr>
        <w:t>"Yet Thou are He who didst bring me forth from the womb; Thou didst make me tru</w:t>
      </w:r>
      <w:r>
        <w:rPr>
          <w:iCs/>
        </w:rPr>
        <w:t>st when upon my mother's breast</w:t>
      </w:r>
      <w:r w:rsidRPr="00A92CE4">
        <w:rPr>
          <w:iCs/>
        </w:rPr>
        <w:t>"</w:t>
      </w:r>
      <w:r>
        <w:t xml:space="preserve"> (Psalm 22:9).</w:t>
      </w:r>
    </w:p>
    <w:p w14:paraId="6BC910DD" w14:textId="77777777" w:rsidR="0050402F" w:rsidRPr="00A92CE4" w:rsidRDefault="0050402F" w:rsidP="0050402F">
      <w:pPr>
        <w:numPr>
          <w:ilvl w:val="1"/>
          <w:numId w:val="2"/>
        </w:numPr>
        <w:ind w:left="1800"/>
      </w:pPr>
      <w:r w:rsidRPr="00A92CE4">
        <w:rPr>
          <w:iCs/>
        </w:rPr>
        <w:t xml:space="preserve">"And whoever causes one of these little ones who believe to stumble, it would be better for him if with a heavy millstone hung around his neck, he had been </w:t>
      </w:r>
      <w:r>
        <w:rPr>
          <w:iCs/>
        </w:rPr>
        <w:t>cast into the sea</w:t>
      </w:r>
      <w:r w:rsidRPr="00A92CE4">
        <w:rPr>
          <w:iCs/>
        </w:rPr>
        <w:t>"</w:t>
      </w:r>
      <w:r>
        <w:t xml:space="preserve"> (Mark 9:42).</w:t>
      </w:r>
    </w:p>
    <w:p w14:paraId="1B98D384" w14:textId="77777777" w:rsidR="0050402F" w:rsidRPr="00A92CE4" w:rsidRDefault="0050402F" w:rsidP="0050402F">
      <w:pPr>
        <w:numPr>
          <w:ilvl w:val="1"/>
          <w:numId w:val="2"/>
        </w:numPr>
        <w:ind w:left="1800"/>
      </w:pPr>
      <w:r w:rsidRPr="00A92CE4">
        <w:rPr>
          <w:iCs/>
        </w:rPr>
        <w:t xml:space="preserve">"For behold, when the sound of your </w:t>
      </w:r>
      <w:r>
        <w:rPr>
          <w:iCs/>
        </w:rPr>
        <w:t xml:space="preserve">[Mary’s] </w:t>
      </w:r>
      <w:r w:rsidRPr="00A92CE4">
        <w:rPr>
          <w:iCs/>
        </w:rPr>
        <w:t>greeting</w:t>
      </w:r>
      <w:r>
        <w:t xml:space="preserve"> </w:t>
      </w:r>
      <w:r w:rsidRPr="00A92CE4">
        <w:rPr>
          <w:iCs/>
        </w:rPr>
        <w:t xml:space="preserve">reached my </w:t>
      </w:r>
      <w:r>
        <w:rPr>
          <w:iCs/>
        </w:rPr>
        <w:t xml:space="preserve">[Elizabeth’s] </w:t>
      </w:r>
      <w:r w:rsidRPr="00A92CE4">
        <w:rPr>
          <w:iCs/>
        </w:rPr>
        <w:t>ears</w:t>
      </w:r>
      <w:r w:rsidRPr="00A92CE4">
        <w:t xml:space="preserve"> [Elizabeth]</w:t>
      </w:r>
      <w:r w:rsidRPr="00A92CE4">
        <w:rPr>
          <w:iCs/>
        </w:rPr>
        <w:t>, the baby</w:t>
      </w:r>
      <w:r w:rsidRPr="00A92CE4">
        <w:t xml:space="preserve"> [John the Baptist] </w:t>
      </w:r>
      <w:r>
        <w:rPr>
          <w:iCs/>
        </w:rPr>
        <w:t>leaped in my womb for joy</w:t>
      </w:r>
      <w:r w:rsidRPr="00A92CE4">
        <w:rPr>
          <w:iCs/>
        </w:rPr>
        <w:t>"</w:t>
      </w:r>
      <w:r w:rsidRPr="00A92CE4">
        <w:t xml:space="preserve"> (Luke 1:44)</w:t>
      </w:r>
      <w:r>
        <w:t>.</w:t>
      </w:r>
      <w:r w:rsidRPr="00A92CE4">
        <w:t xml:space="preserve"> </w:t>
      </w:r>
    </w:p>
    <w:p w14:paraId="50F731B7" w14:textId="77777777" w:rsidR="0050402F" w:rsidRDefault="0050402F" w:rsidP="0050402F">
      <w:pPr>
        <w:ind w:left="1440"/>
      </w:pPr>
    </w:p>
    <w:p w14:paraId="363B0D40" w14:textId="77777777" w:rsidR="0050402F" w:rsidRPr="0050402F" w:rsidRDefault="0050402F" w:rsidP="0050402F">
      <w:pPr>
        <w:pStyle w:val="ListParagraph"/>
        <w:numPr>
          <w:ilvl w:val="0"/>
          <w:numId w:val="3"/>
        </w:numPr>
        <w:ind w:left="360"/>
        <w:rPr>
          <w:szCs w:val="22"/>
        </w:rPr>
      </w:pPr>
      <w:r w:rsidRPr="0050402F">
        <w:rPr>
          <w:szCs w:val="22"/>
        </w:rPr>
        <w:t>But doesn’t infant baptism inoculate a person against true belief?</w:t>
      </w:r>
    </w:p>
    <w:p w14:paraId="12782CF0" w14:textId="77777777" w:rsidR="0050402F" w:rsidRDefault="0050402F" w:rsidP="0050402F">
      <w:pPr>
        <w:numPr>
          <w:ilvl w:val="0"/>
          <w:numId w:val="2"/>
        </w:numPr>
        <w:ind w:left="1080"/>
      </w:pPr>
      <w:r>
        <w:t>The fear that someone who’s been baptized will then say, “I can live however I want; I don’t really need to be converted” is a valid fear. However, no churches that practice infant baptism teach this.</w:t>
      </w:r>
    </w:p>
    <w:p w14:paraId="2760C11D" w14:textId="77777777" w:rsidR="0050402F" w:rsidRDefault="0050402F" w:rsidP="0050402F">
      <w:pPr>
        <w:numPr>
          <w:ilvl w:val="0"/>
          <w:numId w:val="2"/>
        </w:numPr>
        <w:ind w:left="1080"/>
      </w:pPr>
      <w:r>
        <w:t xml:space="preserve">Traditions that do not practice infant baptism face the same challenge: someone who’s prayed the sinner’s prayer at summer camp and then thinks, “Now I can live however I want.” </w:t>
      </w:r>
      <w:proofErr w:type="gramStart"/>
      <w:r>
        <w:t>So</w:t>
      </w:r>
      <w:proofErr w:type="gramEnd"/>
      <w:r>
        <w:t xml:space="preserve"> the issue is not infant baptism, but the importance of lifelong discipleship.</w:t>
      </w:r>
    </w:p>
    <w:p w14:paraId="45DD4BC7" w14:textId="77777777" w:rsidR="0050402F" w:rsidRDefault="0050402F" w:rsidP="0050402F">
      <w:pPr>
        <w:ind w:left="1440"/>
      </w:pPr>
    </w:p>
    <w:p w14:paraId="55B0EDC1" w14:textId="77777777" w:rsidR="0050402F" w:rsidRPr="003F1452" w:rsidRDefault="0050402F" w:rsidP="0050402F">
      <w:pPr>
        <w:numPr>
          <w:ilvl w:val="0"/>
          <w:numId w:val="3"/>
        </w:numPr>
        <w:ind w:left="360"/>
        <w:rPr>
          <w:szCs w:val="22"/>
        </w:rPr>
      </w:pPr>
      <w:r>
        <w:rPr>
          <w:szCs w:val="22"/>
        </w:rPr>
        <w:t xml:space="preserve">I don’t see a verse </w:t>
      </w:r>
      <w:r w:rsidRPr="003F1452">
        <w:rPr>
          <w:szCs w:val="22"/>
        </w:rPr>
        <w:t>in the enti</w:t>
      </w:r>
      <w:r>
        <w:rPr>
          <w:szCs w:val="22"/>
        </w:rPr>
        <w:t>re New Testament supporting it.</w:t>
      </w:r>
    </w:p>
    <w:p w14:paraId="7F9DE47E" w14:textId="77777777" w:rsidR="0050402F" w:rsidRDefault="0050402F" w:rsidP="0050402F">
      <w:pPr>
        <w:numPr>
          <w:ilvl w:val="0"/>
          <w:numId w:val="2"/>
        </w:numPr>
        <w:ind w:left="1080"/>
      </w:pPr>
      <w:r>
        <w:t xml:space="preserve">True. But neither does the Bible give an example of a child raised in a Christian household and then baptized as an adult. We don’t have evidence either way. </w:t>
      </w:r>
    </w:p>
    <w:p w14:paraId="6753BEBE" w14:textId="77777777" w:rsidR="0050402F" w:rsidRDefault="0050402F" w:rsidP="0050402F">
      <w:pPr>
        <w:numPr>
          <w:ilvl w:val="0"/>
          <w:numId w:val="2"/>
        </w:numPr>
        <w:ind w:left="1080"/>
      </w:pPr>
      <w:r>
        <w:t>The Bible nowhere forbids baptizing children.</w:t>
      </w:r>
    </w:p>
    <w:p w14:paraId="12C95A5D" w14:textId="77777777" w:rsidR="0050402F" w:rsidRDefault="0050402F" w:rsidP="0050402F"/>
    <w:p w14:paraId="519C655F" w14:textId="77777777" w:rsidR="0050402F" w:rsidRDefault="0050402F" w:rsidP="0050402F">
      <w:pPr>
        <w:numPr>
          <w:ilvl w:val="0"/>
          <w:numId w:val="3"/>
        </w:numPr>
        <w:ind w:left="360"/>
        <w:rPr>
          <w:szCs w:val="22"/>
        </w:rPr>
      </w:pPr>
      <w:r>
        <w:rPr>
          <w:szCs w:val="22"/>
        </w:rPr>
        <w:t>If the Bible doesn’t directly address the issue, why support baptizing children?</w:t>
      </w:r>
    </w:p>
    <w:p w14:paraId="77E9C134" w14:textId="77777777" w:rsidR="0050402F" w:rsidRDefault="0050402F" w:rsidP="0050402F">
      <w:pPr>
        <w:numPr>
          <w:ilvl w:val="0"/>
          <w:numId w:val="2"/>
        </w:numPr>
        <w:ind w:left="1080"/>
      </w:pPr>
      <w:r>
        <w:t xml:space="preserve">Children were admitted into the Old Testament people of God by a formal ordinance. </w:t>
      </w:r>
    </w:p>
    <w:p w14:paraId="5DA5E3F8" w14:textId="77777777" w:rsidR="0050402F" w:rsidRDefault="0050402F" w:rsidP="0050402F">
      <w:pPr>
        <w:numPr>
          <w:ilvl w:val="0"/>
          <w:numId w:val="2"/>
        </w:numPr>
        <w:ind w:left="1080"/>
      </w:pPr>
      <w:r>
        <w:t>T</w:t>
      </w:r>
      <w:r w:rsidRPr="00FC06DA">
        <w:t>he baptism of households is mentioned in the New Testament: Lydia’s (Acts 16:15); the Philippian jailer’s (Acts 1</w:t>
      </w:r>
      <w:r>
        <w:t xml:space="preserve">6:33); </w:t>
      </w:r>
      <w:proofErr w:type="spellStart"/>
      <w:r>
        <w:t>Stephanas</w:t>
      </w:r>
      <w:proofErr w:type="spellEnd"/>
      <w:r>
        <w:t>’ (1 Cor. 1:16).</w:t>
      </w:r>
    </w:p>
    <w:p w14:paraId="40279981" w14:textId="77777777" w:rsidR="0050402F" w:rsidRDefault="0050402F" w:rsidP="0050402F">
      <w:pPr>
        <w:numPr>
          <w:ilvl w:val="0"/>
          <w:numId w:val="2"/>
        </w:numPr>
        <w:ind w:left="1080"/>
      </w:pPr>
      <w:r>
        <w:t xml:space="preserve">Jesus’ </w:t>
      </w:r>
      <w:r w:rsidRPr="0021376B">
        <w:t>behavior toward children (e.g. Mark 10:13-16), while not directly supporting infant baptism, suggests childre</w:t>
      </w:r>
      <w:r>
        <w:t xml:space="preserve">n </w:t>
      </w:r>
      <w:proofErr w:type="gramStart"/>
      <w:r>
        <w:t>are capable of receiving</w:t>
      </w:r>
      <w:proofErr w:type="gramEnd"/>
      <w:r>
        <w:t xml:space="preserve"> </w:t>
      </w:r>
      <w:r w:rsidRPr="0021376B">
        <w:t xml:space="preserve">benefit from our Lord; </w:t>
      </w:r>
      <w:r>
        <w:t xml:space="preserve">and </w:t>
      </w:r>
      <w:r w:rsidRPr="0021376B">
        <w:t>he was ready to bless them even though they were too young to understand</w:t>
      </w:r>
      <w:r>
        <w:t>.</w:t>
      </w:r>
    </w:p>
    <w:p w14:paraId="4A38BFBB" w14:textId="77777777" w:rsidR="0050402F" w:rsidRPr="0021376B" w:rsidRDefault="0050402F" w:rsidP="0050402F">
      <w:pPr>
        <w:numPr>
          <w:ilvl w:val="0"/>
          <w:numId w:val="2"/>
        </w:numPr>
        <w:ind w:left="1080"/>
      </w:pPr>
      <w:r>
        <w:t xml:space="preserve">Infant </w:t>
      </w:r>
      <w:r w:rsidRPr="0021376B">
        <w:rPr>
          <w:szCs w:val="22"/>
        </w:rPr>
        <w:t xml:space="preserve">baptism was uniformly practiced by the early Christians. </w:t>
      </w:r>
      <w:r>
        <w:rPr>
          <w:szCs w:val="22"/>
        </w:rPr>
        <w:t>This</w:t>
      </w:r>
      <w:r w:rsidRPr="0021376B">
        <w:rPr>
          <w:szCs w:val="22"/>
        </w:rPr>
        <w:t xml:space="preserve"> continued during and after the Reformation, with infant baptism upheld by Luther,</w:t>
      </w:r>
      <w:r>
        <w:rPr>
          <w:szCs w:val="22"/>
        </w:rPr>
        <w:t xml:space="preserve"> Calvin</w:t>
      </w:r>
      <w:r w:rsidRPr="0021376B">
        <w:rPr>
          <w:szCs w:val="22"/>
        </w:rPr>
        <w:t>, John Wesley, and on and on.</w:t>
      </w:r>
      <w:bookmarkStart w:id="0" w:name="_GoBack"/>
      <w:bookmarkEnd w:id="0"/>
    </w:p>
    <w:p w14:paraId="7E2048EA" w14:textId="77777777" w:rsidR="0050402F" w:rsidRDefault="0050402F" w:rsidP="0050402F"/>
    <w:p w14:paraId="379A2CFF" w14:textId="77777777" w:rsidR="0050402F" w:rsidRDefault="0050402F" w:rsidP="0050402F"/>
    <w:p w14:paraId="30BD135F" w14:textId="77777777" w:rsidR="0050402F" w:rsidRPr="00DC46E0" w:rsidRDefault="0050402F" w:rsidP="0050402F">
      <w:pPr>
        <w:pStyle w:val="Heading3"/>
        <w:spacing w:before="0" w:after="0"/>
        <w:jc w:val="center"/>
        <w:rPr>
          <w:sz w:val="36"/>
        </w:rPr>
      </w:pPr>
      <w:r>
        <w:rPr>
          <w:sz w:val="36"/>
        </w:rPr>
        <w:t>B</w:t>
      </w:r>
      <w:r w:rsidRPr="00DC46E0">
        <w:rPr>
          <w:sz w:val="36"/>
        </w:rPr>
        <w:t>aptism &amp; Christian Growth</w:t>
      </w:r>
    </w:p>
    <w:p w14:paraId="609CEA18" w14:textId="77777777" w:rsidR="0050402F" w:rsidRPr="00DC46E0" w:rsidRDefault="0050402F" w:rsidP="0050402F">
      <w:pPr>
        <w:jc w:val="center"/>
        <w:rPr>
          <w:rFonts w:ascii="Calibri" w:hAnsi="Calibri" w:cs="Arial"/>
          <w:sz w:val="28"/>
          <w:szCs w:val="20"/>
        </w:rPr>
      </w:pPr>
      <w:r w:rsidRPr="00DC46E0">
        <w:rPr>
          <w:rFonts w:ascii="Calibri" w:hAnsi="Calibri" w:cs="Arial"/>
          <w:sz w:val="28"/>
          <w:szCs w:val="20"/>
        </w:rPr>
        <w:t>2 ways Christians have approached it</w:t>
      </w:r>
    </w:p>
    <w:p w14:paraId="7ECD789A" w14:textId="77777777" w:rsidR="0050402F" w:rsidRDefault="0050402F" w:rsidP="0050402F">
      <w:pPr>
        <w:jc w:val="center"/>
        <w:rPr>
          <w:rFonts w:cs="Arial"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50402F" w:rsidRPr="00DC46E0" w14:paraId="4B362558" w14:textId="77777777" w:rsidTr="0059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14:paraId="2B989CA4" w14:textId="77777777" w:rsidR="0050402F" w:rsidRPr="00DC46E0" w:rsidRDefault="0050402F" w:rsidP="00597266">
            <w:pPr>
              <w:jc w:val="center"/>
              <w:rPr>
                <w:rFonts w:ascii="Calibri" w:hAnsi="Calibri" w:cs="Arial"/>
                <w:b/>
                <w:sz w:val="24"/>
                <w:szCs w:val="20"/>
              </w:rPr>
            </w:pPr>
            <w:r w:rsidRPr="00DC46E0">
              <w:rPr>
                <w:rFonts w:ascii="Calibri" w:hAnsi="Calibri" w:cs="Arial"/>
                <w:b/>
                <w:sz w:val="24"/>
                <w:szCs w:val="20"/>
              </w:rPr>
              <w:t>Infant baptized; older child or young adult confesses faith and asks for confirmation</w:t>
            </w:r>
          </w:p>
        </w:tc>
        <w:tc>
          <w:tcPr>
            <w:tcW w:w="4428" w:type="dxa"/>
          </w:tcPr>
          <w:p w14:paraId="18BDFA40" w14:textId="77777777" w:rsidR="0050402F" w:rsidRPr="00DC46E0" w:rsidRDefault="0050402F" w:rsidP="00597266">
            <w:pPr>
              <w:jc w:val="center"/>
              <w:rPr>
                <w:rFonts w:ascii="Calibri" w:hAnsi="Calibri" w:cs="Arial"/>
                <w:b/>
                <w:sz w:val="24"/>
                <w:szCs w:val="20"/>
              </w:rPr>
            </w:pPr>
            <w:r w:rsidRPr="00DC46E0">
              <w:rPr>
                <w:rFonts w:ascii="Calibri" w:hAnsi="Calibri" w:cs="Arial"/>
                <w:b/>
                <w:sz w:val="24"/>
                <w:szCs w:val="20"/>
              </w:rPr>
              <w:t>Infant dedicated; older child or young adult confesses faith and asks for baptism</w:t>
            </w:r>
          </w:p>
        </w:tc>
      </w:tr>
      <w:tr w:rsidR="0050402F" w:rsidRPr="00DC46E0" w14:paraId="7543228C" w14:textId="77777777" w:rsidTr="0059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14:paraId="77436E5E" w14:textId="77777777" w:rsidR="0050402F" w:rsidRPr="00DC46E0" w:rsidRDefault="0050402F" w:rsidP="00597266">
            <w:pPr>
              <w:jc w:val="center"/>
              <w:rPr>
                <w:rFonts w:ascii="Calibri" w:hAnsi="Calibri" w:cs="Arial"/>
                <w:sz w:val="24"/>
                <w:szCs w:val="20"/>
              </w:rPr>
            </w:pPr>
          </w:p>
        </w:tc>
        <w:tc>
          <w:tcPr>
            <w:tcW w:w="4428" w:type="dxa"/>
          </w:tcPr>
          <w:p w14:paraId="70EDFE56" w14:textId="77777777" w:rsidR="0050402F" w:rsidRPr="00DC46E0" w:rsidRDefault="0050402F" w:rsidP="00597266">
            <w:pPr>
              <w:jc w:val="center"/>
              <w:rPr>
                <w:rFonts w:ascii="Calibri" w:hAnsi="Calibri" w:cs="Arial"/>
                <w:sz w:val="24"/>
                <w:szCs w:val="20"/>
              </w:rPr>
            </w:pPr>
          </w:p>
        </w:tc>
      </w:tr>
      <w:tr w:rsidR="0050402F" w:rsidRPr="00DC46E0" w14:paraId="58B091EF" w14:textId="77777777" w:rsidTr="0059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14:paraId="2B91580F" w14:textId="77777777" w:rsidR="0050402F" w:rsidRPr="00DC46E0" w:rsidRDefault="0050402F" w:rsidP="00597266">
            <w:pPr>
              <w:jc w:val="center"/>
              <w:rPr>
                <w:rFonts w:ascii="Calibri" w:hAnsi="Calibri" w:cs="Arial"/>
                <w:sz w:val="24"/>
                <w:szCs w:val="20"/>
              </w:rPr>
            </w:pPr>
            <w:r w:rsidRPr="00DC46E0">
              <w:rPr>
                <w:rFonts w:ascii="Calibri" w:hAnsi="Calibri" w:cs="Arial"/>
                <w:sz w:val="24"/>
                <w:szCs w:val="20"/>
              </w:rPr>
              <w:t>Receiving</w:t>
            </w:r>
          </w:p>
        </w:tc>
        <w:tc>
          <w:tcPr>
            <w:tcW w:w="4428" w:type="dxa"/>
          </w:tcPr>
          <w:p w14:paraId="01EC1364" w14:textId="77777777" w:rsidR="0050402F" w:rsidRPr="00DC46E0" w:rsidRDefault="0050402F" w:rsidP="00597266">
            <w:pPr>
              <w:jc w:val="center"/>
              <w:rPr>
                <w:rFonts w:ascii="Calibri" w:hAnsi="Calibri" w:cs="Arial"/>
                <w:sz w:val="24"/>
                <w:szCs w:val="20"/>
              </w:rPr>
            </w:pPr>
            <w:r w:rsidRPr="00DC46E0">
              <w:rPr>
                <w:rFonts w:ascii="Calibri" w:hAnsi="Calibri" w:cs="Arial"/>
                <w:sz w:val="24"/>
                <w:szCs w:val="20"/>
              </w:rPr>
              <w:t>Understanding</w:t>
            </w:r>
          </w:p>
        </w:tc>
      </w:tr>
      <w:tr w:rsidR="0050402F" w:rsidRPr="00DC46E0" w14:paraId="284D38BE" w14:textId="77777777" w:rsidTr="0059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14:paraId="08DB56EC" w14:textId="77777777" w:rsidR="0050402F" w:rsidRPr="00DC46E0" w:rsidRDefault="0050402F" w:rsidP="00597266">
            <w:pPr>
              <w:jc w:val="center"/>
              <w:rPr>
                <w:rFonts w:ascii="Calibri" w:hAnsi="Calibri" w:cs="Arial"/>
                <w:sz w:val="24"/>
                <w:szCs w:val="20"/>
              </w:rPr>
            </w:pPr>
            <w:r w:rsidRPr="00DC46E0">
              <w:rPr>
                <w:rFonts w:ascii="Calibri" w:hAnsi="Calibri" w:cs="Arial"/>
                <w:sz w:val="24"/>
                <w:szCs w:val="20"/>
              </w:rPr>
              <w:t>Family of faith</w:t>
            </w:r>
          </w:p>
        </w:tc>
        <w:tc>
          <w:tcPr>
            <w:tcW w:w="4428" w:type="dxa"/>
          </w:tcPr>
          <w:p w14:paraId="61A23EB9" w14:textId="77777777" w:rsidR="0050402F" w:rsidRPr="00DC46E0" w:rsidRDefault="0050402F" w:rsidP="00597266">
            <w:pPr>
              <w:jc w:val="center"/>
              <w:rPr>
                <w:rFonts w:ascii="Calibri" w:hAnsi="Calibri" w:cs="Arial"/>
                <w:sz w:val="24"/>
                <w:szCs w:val="20"/>
              </w:rPr>
            </w:pPr>
            <w:r w:rsidRPr="00DC46E0">
              <w:rPr>
                <w:rFonts w:ascii="Calibri" w:hAnsi="Calibri" w:cs="Arial"/>
                <w:sz w:val="24"/>
                <w:szCs w:val="20"/>
              </w:rPr>
              <w:t>Individual decision</w:t>
            </w:r>
          </w:p>
        </w:tc>
      </w:tr>
      <w:tr w:rsidR="0050402F" w:rsidRPr="00DC46E0" w14:paraId="033C9E9C" w14:textId="77777777" w:rsidTr="005972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14:paraId="35869C54" w14:textId="77777777" w:rsidR="0050402F" w:rsidRPr="00DC46E0" w:rsidRDefault="0050402F" w:rsidP="00597266">
            <w:pPr>
              <w:jc w:val="center"/>
              <w:rPr>
                <w:rFonts w:ascii="Calibri" w:hAnsi="Calibri" w:cs="Arial"/>
                <w:sz w:val="24"/>
                <w:szCs w:val="20"/>
              </w:rPr>
            </w:pPr>
            <w:r w:rsidRPr="00DC46E0">
              <w:rPr>
                <w:rFonts w:ascii="Calibri" w:hAnsi="Calibri" w:cs="Arial"/>
                <w:sz w:val="24"/>
                <w:szCs w:val="20"/>
              </w:rPr>
              <w:t>God’s action</w:t>
            </w:r>
          </w:p>
        </w:tc>
        <w:tc>
          <w:tcPr>
            <w:tcW w:w="4428" w:type="dxa"/>
          </w:tcPr>
          <w:p w14:paraId="08280B0D" w14:textId="77777777" w:rsidR="0050402F" w:rsidRPr="00DC46E0" w:rsidRDefault="0050402F" w:rsidP="00597266">
            <w:pPr>
              <w:jc w:val="center"/>
              <w:rPr>
                <w:rFonts w:ascii="Calibri" w:hAnsi="Calibri" w:cs="Arial"/>
                <w:sz w:val="24"/>
                <w:szCs w:val="20"/>
              </w:rPr>
            </w:pPr>
            <w:r w:rsidRPr="00DC46E0">
              <w:rPr>
                <w:rFonts w:ascii="Calibri" w:hAnsi="Calibri" w:cs="Arial"/>
                <w:sz w:val="24"/>
                <w:szCs w:val="20"/>
              </w:rPr>
              <w:t>Our response</w:t>
            </w:r>
          </w:p>
        </w:tc>
      </w:tr>
    </w:tbl>
    <w:p w14:paraId="479D7294" w14:textId="77777777" w:rsidR="004C0D9C" w:rsidRDefault="004C0D9C" w:rsidP="0050402F"/>
    <w:sectPr w:rsidR="004C0D9C">
      <w:pgSz w:w="12240" w:h="15840" w:code="1"/>
      <w:pgMar w:top="1080" w:right="1080" w:bottom="1080" w:left="1080" w:header="108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F6E1D"/>
    <w:multiLevelType w:val="hybridMultilevel"/>
    <w:tmpl w:val="1590A7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FB254C"/>
    <w:multiLevelType w:val="hybridMultilevel"/>
    <w:tmpl w:val="CD8E40EC"/>
    <w:lvl w:ilvl="0" w:tplc="5CB4E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55BB"/>
    <w:multiLevelType w:val="hybridMultilevel"/>
    <w:tmpl w:val="DB74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F"/>
    <w:rsid w:val="004C0D9C"/>
    <w:rsid w:val="0050402F"/>
    <w:rsid w:val="00D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075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02F"/>
    <w:rPr>
      <w:rFonts w:ascii="Verdana" w:eastAsia="Times New Roman" w:hAnsi="Verdana" w:cs="Times New Roman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02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402F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0402F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50402F"/>
    <w:rPr>
      <w:rFonts w:ascii="Calibri" w:eastAsia="Times New Roman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0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02F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50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2394</Characters>
  <Application>Microsoft Macintosh Word</Application>
  <DocSecurity>0</DocSecurity>
  <Lines>19</Lines>
  <Paragraphs>5</Paragraphs>
  <ScaleCrop>false</ScaleCrop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Miller</dc:creator>
  <cp:keywords/>
  <dc:description/>
  <cp:lastModifiedBy>Kevin Miller</cp:lastModifiedBy>
  <cp:revision>1</cp:revision>
  <dcterms:created xsi:type="dcterms:W3CDTF">2017-05-18T14:03:00Z</dcterms:created>
  <dcterms:modified xsi:type="dcterms:W3CDTF">2017-05-18T14:05:00Z</dcterms:modified>
</cp:coreProperties>
</file>